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B9ED" w14:textId="5D123FDD" w:rsidR="001E1EEB" w:rsidRDefault="001E1EEB" w:rsidP="00E06553">
      <w:pPr>
        <w:spacing w:after="0" w:line="240" w:lineRule="auto"/>
        <w:rPr>
          <w:rFonts w:ascii="Arial" w:hAnsi="Arial" w:cs="Arial"/>
          <w:sz w:val="24"/>
          <w:szCs w:val="24"/>
        </w:rPr>
      </w:pPr>
    </w:p>
    <w:p w14:paraId="08629168" w14:textId="77777777" w:rsidR="00D27DE6" w:rsidRDefault="00D27DE6" w:rsidP="00D27DE6">
      <w:pPr>
        <w:spacing w:after="0" w:line="240" w:lineRule="auto"/>
        <w:rPr>
          <w:rFonts w:ascii="Arial" w:hAnsi="Arial" w:cs="Arial"/>
          <w:b/>
          <w:bCs/>
          <w:i/>
          <w:iCs/>
          <w:sz w:val="24"/>
          <w:szCs w:val="24"/>
        </w:rPr>
      </w:pPr>
      <w:r w:rsidRPr="00D27DE6">
        <w:rPr>
          <w:rFonts w:ascii="Arial" w:hAnsi="Arial" w:cs="Arial"/>
          <w:b/>
          <w:bCs/>
          <w:i/>
          <w:iCs/>
          <w:sz w:val="24"/>
          <w:szCs w:val="24"/>
        </w:rPr>
        <w:t>Subm</w:t>
      </w:r>
      <w:r>
        <w:rPr>
          <w:rFonts w:ascii="Arial" w:hAnsi="Arial" w:cs="Arial"/>
          <w:b/>
          <w:bCs/>
          <w:i/>
          <w:iCs/>
          <w:sz w:val="24"/>
          <w:szCs w:val="24"/>
        </w:rPr>
        <w:t>itted via Email to:</w:t>
      </w:r>
    </w:p>
    <w:p w14:paraId="2028E35E" w14:textId="2953A15F" w:rsidR="00D27DE6" w:rsidRPr="00D27DE6" w:rsidRDefault="00D27DE6" w:rsidP="00D27DE6">
      <w:pPr>
        <w:spacing w:after="0" w:line="240" w:lineRule="auto"/>
        <w:ind w:firstLine="720"/>
        <w:rPr>
          <w:rFonts w:ascii="Arial" w:hAnsi="Arial" w:cs="Arial"/>
          <w:i/>
          <w:iCs/>
          <w:sz w:val="24"/>
          <w:szCs w:val="24"/>
        </w:rPr>
      </w:pPr>
      <w:r w:rsidRPr="00D27DE6">
        <w:rPr>
          <w:rFonts w:ascii="Arial" w:hAnsi="Arial" w:cs="Arial"/>
          <w:b/>
          <w:bCs/>
          <w:i/>
          <w:iCs/>
          <w:sz w:val="24"/>
          <w:szCs w:val="24"/>
        </w:rPr>
        <w:t xml:space="preserve"> </w:t>
      </w:r>
      <w:hyperlink r:id="rId7" w:history="1">
        <w:r w:rsidRPr="00D27DE6">
          <w:rPr>
            <w:rStyle w:val="Hyperlink"/>
            <w:rFonts w:ascii="Arial" w:hAnsi="Arial" w:cs="Arial"/>
            <w:i/>
            <w:iCs/>
            <w:sz w:val="24"/>
            <w:szCs w:val="24"/>
          </w:rPr>
          <w:t>AsmBudget@asm.ca.gov</w:t>
        </w:r>
      </w:hyperlink>
      <w:r w:rsidRPr="00D27DE6">
        <w:rPr>
          <w:rFonts w:ascii="Arial" w:hAnsi="Arial" w:cs="Arial"/>
          <w:i/>
          <w:iCs/>
          <w:sz w:val="24"/>
          <w:szCs w:val="24"/>
        </w:rPr>
        <w:t xml:space="preserve"> &amp; </w:t>
      </w:r>
      <w:hyperlink r:id="rId8" w:history="1">
        <w:r w:rsidRPr="00D27DE6">
          <w:rPr>
            <w:rStyle w:val="Hyperlink"/>
            <w:rFonts w:ascii="Arial" w:hAnsi="Arial" w:cs="Arial"/>
            <w:i/>
            <w:iCs/>
            <w:sz w:val="24"/>
            <w:szCs w:val="24"/>
          </w:rPr>
          <w:t>SBUD.Committee@senate.ca.gov</w:t>
        </w:r>
      </w:hyperlink>
      <w:r w:rsidRPr="00D27DE6">
        <w:rPr>
          <w:rFonts w:ascii="Arial" w:hAnsi="Arial" w:cs="Arial"/>
          <w:i/>
          <w:iCs/>
          <w:sz w:val="24"/>
          <w:szCs w:val="24"/>
        </w:rPr>
        <w:t xml:space="preserve"> </w:t>
      </w:r>
    </w:p>
    <w:p w14:paraId="3ED0B8F9" w14:textId="7BC6B3EC" w:rsidR="00D27DE6" w:rsidRPr="00D27DE6" w:rsidRDefault="00D27DE6" w:rsidP="00E06553">
      <w:pPr>
        <w:spacing w:after="0" w:line="240" w:lineRule="auto"/>
        <w:rPr>
          <w:rFonts w:ascii="Arial" w:hAnsi="Arial" w:cs="Arial"/>
          <w:sz w:val="24"/>
          <w:szCs w:val="24"/>
        </w:rPr>
      </w:pPr>
      <w:r w:rsidRPr="00D27DE6">
        <w:rPr>
          <w:rFonts w:ascii="Arial" w:hAnsi="Arial" w:cs="Arial"/>
          <w:sz w:val="24"/>
          <w:szCs w:val="24"/>
        </w:rPr>
        <w:t xml:space="preserve"> </w:t>
      </w:r>
    </w:p>
    <w:p w14:paraId="15BBFE7C" w14:textId="77777777" w:rsidR="001E1EEB" w:rsidRPr="00D27DE6" w:rsidRDefault="001E1EEB" w:rsidP="00E06553">
      <w:pPr>
        <w:spacing w:after="0" w:line="240" w:lineRule="auto"/>
        <w:rPr>
          <w:rFonts w:ascii="Arial" w:hAnsi="Arial" w:cs="Arial"/>
          <w:sz w:val="24"/>
          <w:szCs w:val="24"/>
        </w:rPr>
      </w:pPr>
    </w:p>
    <w:p w14:paraId="3E79A93B" w14:textId="2B916824" w:rsidR="00FE19E5" w:rsidRPr="00D27DE6" w:rsidRDefault="00DB72FE" w:rsidP="00E06553">
      <w:pPr>
        <w:spacing w:after="0" w:line="240" w:lineRule="auto"/>
        <w:rPr>
          <w:rFonts w:ascii="Arial" w:hAnsi="Arial" w:cs="Arial"/>
          <w:sz w:val="24"/>
          <w:szCs w:val="24"/>
          <w:lang w:val="es-ES"/>
        </w:rPr>
      </w:pPr>
      <w:r w:rsidRPr="00D27DE6">
        <w:rPr>
          <w:rFonts w:ascii="Arial" w:hAnsi="Arial" w:cs="Arial"/>
          <w:sz w:val="24"/>
          <w:szCs w:val="24"/>
          <w:lang w:val="es-ES"/>
        </w:rPr>
        <w:t xml:space="preserve">March </w:t>
      </w:r>
      <w:r w:rsidR="006B0A1C" w:rsidRPr="00D27DE6">
        <w:rPr>
          <w:rFonts w:ascii="Arial" w:hAnsi="Arial" w:cs="Arial"/>
          <w:sz w:val="24"/>
          <w:szCs w:val="24"/>
          <w:highlight w:val="yellow"/>
          <w:lang w:val="es-ES"/>
        </w:rPr>
        <w:t>XX</w:t>
      </w:r>
      <w:r w:rsidRPr="00D27DE6">
        <w:rPr>
          <w:rFonts w:ascii="Arial" w:hAnsi="Arial" w:cs="Arial"/>
          <w:sz w:val="24"/>
          <w:szCs w:val="24"/>
          <w:lang w:val="es-ES"/>
        </w:rPr>
        <w:t>, 2022</w:t>
      </w:r>
    </w:p>
    <w:p w14:paraId="1E37B7D9" w14:textId="64EA44F9" w:rsidR="00FE19E5" w:rsidRPr="00D27DE6" w:rsidRDefault="00FE19E5" w:rsidP="00E06553">
      <w:pPr>
        <w:spacing w:after="0" w:line="240" w:lineRule="auto"/>
        <w:rPr>
          <w:rFonts w:ascii="Arial" w:hAnsi="Arial" w:cs="Arial"/>
          <w:sz w:val="24"/>
          <w:szCs w:val="24"/>
          <w:lang w:val="es-ES"/>
        </w:rPr>
      </w:pPr>
    </w:p>
    <w:p w14:paraId="0A64EE2F" w14:textId="77777777" w:rsidR="00D27DE6" w:rsidRPr="00D27DE6" w:rsidRDefault="00D27DE6" w:rsidP="00E06553">
      <w:pPr>
        <w:spacing w:after="0" w:line="240" w:lineRule="auto"/>
        <w:rPr>
          <w:rFonts w:ascii="Arial" w:hAnsi="Arial" w:cs="Arial"/>
          <w:sz w:val="24"/>
          <w:szCs w:val="24"/>
          <w:lang w:val="es-ES"/>
        </w:rPr>
      </w:pPr>
    </w:p>
    <w:p w14:paraId="5A94BD59" w14:textId="5E271573" w:rsidR="00FE19E5" w:rsidRPr="00E06553" w:rsidRDefault="00FE19E5" w:rsidP="00E06553">
      <w:pPr>
        <w:spacing w:after="0" w:line="240" w:lineRule="auto"/>
        <w:rPr>
          <w:rFonts w:ascii="Arial" w:hAnsi="Arial" w:cs="Arial"/>
          <w:sz w:val="24"/>
          <w:szCs w:val="24"/>
        </w:rPr>
      </w:pPr>
      <w:r w:rsidRPr="00E06553">
        <w:rPr>
          <w:rFonts w:ascii="Arial" w:hAnsi="Arial" w:cs="Arial"/>
          <w:sz w:val="24"/>
          <w:szCs w:val="24"/>
        </w:rPr>
        <w:t xml:space="preserve">The Honorable </w:t>
      </w:r>
      <w:r w:rsidR="00DB72FE" w:rsidRPr="00E06553">
        <w:rPr>
          <w:rFonts w:ascii="Arial" w:hAnsi="Arial" w:cs="Arial"/>
          <w:sz w:val="24"/>
          <w:szCs w:val="24"/>
        </w:rPr>
        <w:t>Kevin McCarty</w:t>
      </w:r>
      <w:r w:rsidR="00A119A7" w:rsidRPr="00E06553">
        <w:rPr>
          <w:rFonts w:ascii="Arial" w:hAnsi="Arial" w:cs="Arial"/>
          <w:sz w:val="24"/>
          <w:szCs w:val="24"/>
        </w:rPr>
        <w:tab/>
      </w:r>
      <w:r w:rsidR="00A119A7" w:rsidRPr="00E06553">
        <w:rPr>
          <w:rFonts w:ascii="Arial" w:hAnsi="Arial" w:cs="Arial"/>
          <w:sz w:val="24"/>
          <w:szCs w:val="24"/>
        </w:rPr>
        <w:tab/>
      </w:r>
      <w:r w:rsidR="00A119A7" w:rsidRPr="00E06553">
        <w:rPr>
          <w:rFonts w:ascii="Arial" w:hAnsi="Arial" w:cs="Arial"/>
          <w:sz w:val="24"/>
          <w:szCs w:val="24"/>
        </w:rPr>
        <w:tab/>
      </w:r>
      <w:proofErr w:type="gramStart"/>
      <w:r w:rsidR="00A119A7" w:rsidRPr="00E06553">
        <w:rPr>
          <w:rFonts w:ascii="Arial" w:hAnsi="Arial" w:cs="Arial"/>
          <w:sz w:val="24"/>
          <w:szCs w:val="24"/>
        </w:rPr>
        <w:t>The</w:t>
      </w:r>
      <w:proofErr w:type="gramEnd"/>
      <w:r w:rsidR="00A119A7" w:rsidRPr="00E06553">
        <w:rPr>
          <w:rFonts w:ascii="Arial" w:hAnsi="Arial" w:cs="Arial"/>
          <w:sz w:val="24"/>
          <w:szCs w:val="24"/>
        </w:rPr>
        <w:t xml:space="preserve"> Honorable </w:t>
      </w:r>
      <w:r w:rsidR="00DB72FE" w:rsidRPr="00E06553">
        <w:rPr>
          <w:rFonts w:ascii="Arial" w:hAnsi="Arial" w:cs="Arial"/>
          <w:sz w:val="24"/>
          <w:szCs w:val="24"/>
        </w:rPr>
        <w:t>John Laird</w:t>
      </w:r>
    </w:p>
    <w:p w14:paraId="6CE534C2" w14:textId="226D3A88" w:rsidR="00A119A7" w:rsidRPr="00E06553" w:rsidRDefault="00FE19E5" w:rsidP="00E06553">
      <w:pPr>
        <w:spacing w:after="0" w:line="240" w:lineRule="auto"/>
        <w:rPr>
          <w:rFonts w:ascii="Arial" w:hAnsi="Arial" w:cs="Arial"/>
          <w:sz w:val="24"/>
          <w:szCs w:val="24"/>
        </w:rPr>
      </w:pPr>
      <w:r w:rsidRPr="00E06553">
        <w:rPr>
          <w:rFonts w:ascii="Arial" w:hAnsi="Arial" w:cs="Arial"/>
          <w:sz w:val="24"/>
          <w:szCs w:val="24"/>
        </w:rPr>
        <w:t>Chair</w:t>
      </w:r>
      <w:r w:rsidR="00A119A7" w:rsidRPr="00E06553">
        <w:rPr>
          <w:rFonts w:ascii="Arial" w:hAnsi="Arial" w:cs="Arial"/>
          <w:sz w:val="24"/>
          <w:szCs w:val="24"/>
        </w:rPr>
        <w:tab/>
      </w:r>
      <w:r w:rsidR="00A119A7" w:rsidRPr="00E06553">
        <w:rPr>
          <w:rFonts w:ascii="Arial" w:hAnsi="Arial" w:cs="Arial"/>
          <w:sz w:val="24"/>
          <w:szCs w:val="24"/>
        </w:rPr>
        <w:tab/>
      </w:r>
      <w:r w:rsidR="00A119A7" w:rsidRPr="00E06553">
        <w:rPr>
          <w:rFonts w:ascii="Arial" w:hAnsi="Arial" w:cs="Arial"/>
          <w:sz w:val="24"/>
          <w:szCs w:val="24"/>
        </w:rPr>
        <w:tab/>
      </w:r>
      <w:r w:rsidR="00A119A7" w:rsidRPr="00E06553">
        <w:rPr>
          <w:rFonts w:ascii="Arial" w:hAnsi="Arial" w:cs="Arial"/>
          <w:sz w:val="24"/>
          <w:szCs w:val="24"/>
        </w:rPr>
        <w:tab/>
      </w:r>
      <w:r w:rsidR="00A119A7" w:rsidRPr="00E06553">
        <w:rPr>
          <w:rFonts w:ascii="Arial" w:hAnsi="Arial" w:cs="Arial"/>
          <w:sz w:val="24"/>
          <w:szCs w:val="24"/>
        </w:rPr>
        <w:tab/>
      </w:r>
      <w:r w:rsidR="00A119A7" w:rsidRPr="00E06553">
        <w:rPr>
          <w:rFonts w:ascii="Arial" w:hAnsi="Arial" w:cs="Arial"/>
          <w:sz w:val="24"/>
          <w:szCs w:val="24"/>
        </w:rPr>
        <w:tab/>
      </w:r>
      <w:r w:rsidR="00A119A7" w:rsidRPr="00E06553">
        <w:rPr>
          <w:rFonts w:ascii="Arial" w:hAnsi="Arial" w:cs="Arial"/>
          <w:sz w:val="24"/>
          <w:szCs w:val="24"/>
        </w:rPr>
        <w:tab/>
        <w:t>Chair</w:t>
      </w:r>
    </w:p>
    <w:p w14:paraId="60551B92" w14:textId="38DF5960" w:rsidR="00A119A7" w:rsidRPr="00E06553" w:rsidRDefault="00FE19E5" w:rsidP="00E06553">
      <w:pPr>
        <w:spacing w:after="0" w:line="240" w:lineRule="auto"/>
        <w:rPr>
          <w:rFonts w:ascii="Arial" w:hAnsi="Arial" w:cs="Arial"/>
          <w:sz w:val="24"/>
          <w:szCs w:val="24"/>
        </w:rPr>
      </w:pPr>
      <w:r w:rsidRPr="00E06553">
        <w:rPr>
          <w:rFonts w:ascii="Arial" w:hAnsi="Arial" w:cs="Arial"/>
          <w:sz w:val="24"/>
          <w:szCs w:val="24"/>
        </w:rPr>
        <w:t xml:space="preserve">Assembly </w:t>
      </w:r>
      <w:r w:rsidR="00DB72FE" w:rsidRPr="00E06553">
        <w:rPr>
          <w:rFonts w:ascii="Arial" w:hAnsi="Arial" w:cs="Arial"/>
          <w:sz w:val="24"/>
          <w:szCs w:val="24"/>
        </w:rPr>
        <w:t xml:space="preserve">Budget </w:t>
      </w:r>
      <w:proofErr w:type="spellStart"/>
      <w:r w:rsidR="00DB72FE" w:rsidRPr="00E06553">
        <w:rPr>
          <w:rFonts w:ascii="Arial" w:hAnsi="Arial" w:cs="Arial"/>
          <w:sz w:val="24"/>
          <w:szCs w:val="24"/>
        </w:rPr>
        <w:t>Sub</w:t>
      </w:r>
      <w:r w:rsidRPr="00E06553">
        <w:rPr>
          <w:rFonts w:ascii="Arial" w:hAnsi="Arial" w:cs="Arial"/>
          <w:sz w:val="24"/>
          <w:szCs w:val="24"/>
        </w:rPr>
        <w:t>Committee</w:t>
      </w:r>
      <w:proofErr w:type="spellEnd"/>
      <w:r w:rsidR="00DB72FE" w:rsidRPr="00E06553">
        <w:rPr>
          <w:rFonts w:ascii="Arial" w:hAnsi="Arial" w:cs="Arial"/>
          <w:sz w:val="24"/>
          <w:szCs w:val="24"/>
        </w:rPr>
        <w:t xml:space="preserve"> #2</w:t>
      </w:r>
      <w:r w:rsidR="00A119A7" w:rsidRPr="00E06553">
        <w:rPr>
          <w:rFonts w:ascii="Arial" w:hAnsi="Arial" w:cs="Arial"/>
          <w:sz w:val="24"/>
          <w:szCs w:val="24"/>
        </w:rPr>
        <w:tab/>
      </w:r>
      <w:r w:rsidR="00A119A7" w:rsidRPr="00E06553">
        <w:rPr>
          <w:rFonts w:ascii="Arial" w:hAnsi="Arial" w:cs="Arial"/>
          <w:sz w:val="24"/>
          <w:szCs w:val="24"/>
        </w:rPr>
        <w:tab/>
      </w:r>
      <w:r w:rsidR="00DB72FE" w:rsidRPr="00E06553">
        <w:rPr>
          <w:rFonts w:ascii="Arial" w:hAnsi="Arial" w:cs="Arial"/>
          <w:sz w:val="24"/>
          <w:szCs w:val="24"/>
        </w:rPr>
        <w:t xml:space="preserve">Senate Budget </w:t>
      </w:r>
      <w:proofErr w:type="spellStart"/>
      <w:r w:rsidR="00DB72FE" w:rsidRPr="00E06553">
        <w:rPr>
          <w:rFonts w:ascii="Arial" w:hAnsi="Arial" w:cs="Arial"/>
          <w:sz w:val="24"/>
          <w:szCs w:val="24"/>
        </w:rPr>
        <w:t>Sub</w:t>
      </w:r>
      <w:r w:rsidR="00A119A7" w:rsidRPr="00E06553">
        <w:rPr>
          <w:rFonts w:ascii="Arial" w:hAnsi="Arial" w:cs="Arial"/>
          <w:sz w:val="24"/>
          <w:szCs w:val="24"/>
        </w:rPr>
        <w:t>Committee</w:t>
      </w:r>
      <w:proofErr w:type="spellEnd"/>
      <w:r w:rsidR="00DB72FE" w:rsidRPr="00E06553">
        <w:rPr>
          <w:rFonts w:ascii="Arial" w:hAnsi="Arial" w:cs="Arial"/>
          <w:sz w:val="24"/>
          <w:szCs w:val="24"/>
        </w:rPr>
        <w:t xml:space="preserve"> #1</w:t>
      </w:r>
    </w:p>
    <w:p w14:paraId="1F6F386E" w14:textId="7C21193D" w:rsidR="00DB72FE" w:rsidRPr="00E06553" w:rsidRDefault="00DB72FE" w:rsidP="00E06553">
      <w:pPr>
        <w:spacing w:after="0" w:line="240" w:lineRule="auto"/>
        <w:rPr>
          <w:rFonts w:ascii="Arial" w:hAnsi="Arial" w:cs="Arial"/>
          <w:sz w:val="24"/>
          <w:szCs w:val="24"/>
        </w:rPr>
      </w:pPr>
      <w:r w:rsidRPr="00E06553">
        <w:rPr>
          <w:rFonts w:ascii="Arial" w:hAnsi="Arial" w:cs="Arial"/>
          <w:sz w:val="24"/>
          <w:szCs w:val="24"/>
        </w:rPr>
        <w:t>1021 O Street, Suite 4250</w:t>
      </w:r>
      <w:r w:rsidRPr="00E06553">
        <w:rPr>
          <w:rFonts w:ascii="Arial" w:hAnsi="Arial" w:cs="Arial"/>
          <w:sz w:val="24"/>
          <w:szCs w:val="24"/>
        </w:rPr>
        <w:tab/>
      </w:r>
      <w:r w:rsidRPr="00E06553">
        <w:rPr>
          <w:rFonts w:ascii="Arial" w:hAnsi="Arial" w:cs="Arial"/>
          <w:sz w:val="24"/>
          <w:szCs w:val="24"/>
        </w:rPr>
        <w:tab/>
      </w:r>
      <w:r w:rsidRPr="00E06553">
        <w:rPr>
          <w:rFonts w:ascii="Arial" w:hAnsi="Arial" w:cs="Arial"/>
          <w:sz w:val="24"/>
          <w:szCs w:val="24"/>
        </w:rPr>
        <w:tab/>
      </w:r>
      <w:r w:rsidRPr="00E06553">
        <w:rPr>
          <w:rFonts w:ascii="Arial" w:hAnsi="Arial" w:cs="Arial"/>
          <w:sz w:val="24"/>
          <w:szCs w:val="24"/>
        </w:rPr>
        <w:tab/>
        <w:t>1021 O Street, Suite 8720</w:t>
      </w:r>
    </w:p>
    <w:p w14:paraId="597036A3" w14:textId="53D17DF0" w:rsidR="00FE19E5" w:rsidRDefault="00FE19E5" w:rsidP="00E06553">
      <w:pPr>
        <w:spacing w:after="0" w:line="240" w:lineRule="auto"/>
        <w:rPr>
          <w:rFonts w:ascii="Arial" w:hAnsi="Arial" w:cs="Arial"/>
          <w:sz w:val="24"/>
          <w:szCs w:val="24"/>
        </w:rPr>
      </w:pPr>
      <w:r w:rsidRPr="00E06553">
        <w:rPr>
          <w:rFonts w:ascii="Arial" w:hAnsi="Arial" w:cs="Arial"/>
          <w:sz w:val="24"/>
          <w:szCs w:val="24"/>
        </w:rPr>
        <w:t>Sacramento, CA 95814</w:t>
      </w:r>
      <w:r w:rsidR="00A119A7" w:rsidRPr="00E06553">
        <w:rPr>
          <w:rFonts w:ascii="Arial" w:hAnsi="Arial" w:cs="Arial"/>
          <w:sz w:val="24"/>
          <w:szCs w:val="24"/>
        </w:rPr>
        <w:tab/>
      </w:r>
      <w:r w:rsidR="00A119A7" w:rsidRPr="00E06553">
        <w:rPr>
          <w:rFonts w:ascii="Arial" w:hAnsi="Arial" w:cs="Arial"/>
          <w:sz w:val="24"/>
          <w:szCs w:val="24"/>
        </w:rPr>
        <w:tab/>
      </w:r>
      <w:r w:rsidR="00A119A7" w:rsidRPr="00E06553">
        <w:rPr>
          <w:rFonts w:ascii="Arial" w:hAnsi="Arial" w:cs="Arial"/>
          <w:sz w:val="24"/>
          <w:szCs w:val="24"/>
        </w:rPr>
        <w:tab/>
      </w:r>
      <w:r w:rsidR="00A119A7" w:rsidRPr="00E06553">
        <w:rPr>
          <w:rFonts w:ascii="Arial" w:hAnsi="Arial" w:cs="Arial"/>
          <w:sz w:val="24"/>
          <w:szCs w:val="24"/>
        </w:rPr>
        <w:tab/>
        <w:t>Sacramento, CA 95814</w:t>
      </w:r>
    </w:p>
    <w:p w14:paraId="26D94EDC" w14:textId="77777777" w:rsidR="00D27DE6" w:rsidRPr="00E06553" w:rsidRDefault="00D27DE6" w:rsidP="00E06553">
      <w:pPr>
        <w:spacing w:after="0" w:line="240" w:lineRule="auto"/>
        <w:rPr>
          <w:rFonts w:ascii="Arial" w:hAnsi="Arial" w:cs="Arial"/>
          <w:sz w:val="24"/>
          <w:szCs w:val="24"/>
        </w:rPr>
      </w:pPr>
    </w:p>
    <w:p w14:paraId="40ECFEAE" w14:textId="77777777" w:rsidR="00FE19E5" w:rsidRPr="00E06553" w:rsidRDefault="00FE19E5" w:rsidP="00E06553">
      <w:pPr>
        <w:spacing w:after="0" w:line="240" w:lineRule="auto"/>
        <w:rPr>
          <w:rFonts w:ascii="Arial" w:hAnsi="Arial" w:cs="Arial"/>
          <w:sz w:val="24"/>
          <w:szCs w:val="24"/>
        </w:rPr>
      </w:pPr>
    </w:p>
    <w:p w14:paraId="5EF32F87" w14:textId="1C3CE2C2" w:rsidR="00FE19E5" w:rsidRPr="00E06553" w:rsidRDefault="00FE19E5" w:rsidP="00E06553">
      <w:pPr>
        <w:spacing w:after="0" w:line="240" w:lineRule="auto"/>
        <w:rPr>
          <w:rFonts w:ascii="Arial" w:hAnsi="Arial" w:cs="Arial"/>
          <w:b/>
          <w:bCs/>
          <w:sz w:val="24"/>
          <w:szCs w:val="24"/>
        </w:rPr>
      </w:pPr>
      <w:r w:rsidRPr="00E06553">
        <w:rPr>
          <w:rFonts w:ascii="Arial" w:hAnsi="Arial" w:cs="Arial"/>
          <w:b/>
          <w:bCs/>
          <w:sz w:val="24"/>
          <w:szCs w:val="24"/>
        </w:rPr>
        <w:t xml:space="preserve">RE: </w:t>
      </w:r>
      <w:r w:rsidRPr="00E06553">
        <w:rPr>
          <w:rFonts w:ascii="Arial" w:hAnsi="Arial" w:cs="Arial"/>
          <w:b/>
          <w:bCs/>
          <w:sz w:val="24"/>
          <w:szCs w:val="24"/>
        </w:rPr>
        <w:tab/>
      </w:r>
      <w:r w:rsidR="00DB72FE" w:rsidRPr="00E06553">
        <w:rPr>
          <w:rFonts w:ascii="Arial" w:hAnsi="Arial" w:cs="Arial"/>
          <w:b/>
          <w:bCs/>
          <w:sz w:val="24"/>
          <w:szCs w:val="24"/>
        </w:rPr>
        <w:t xml:space="preserve">Adult Education Budget Proposals – SUPPORT </w:t>
      </w:r>
    </w:p>
    <w:p w14:paraId="32733179" w14:textId="77777777" w:rsidR="00FE19E5" w:rsidRPr="00E06553" w:rsidRDefault="00FE19E5" w:rsidP="00E06553">
      <w:pPr>
        <w:spacing w:after="0" w:line="240" w:lineRule="auto"/>
        <w:rPr>
          <w:rFonts w:ascii="Arial" w:hAnsi="Arial" w:cs="Arial"/>
          <w:sz w:val="24"/>
          <w:szCs w:val="24"/>
        </w:rPr>
      </w:pPr>
    </w:p>
    <w:p w14:paraId="083DCA39" w14:textId="1EB890B4" w:rsidR="00FE19E5" w:rsidRPr="00E06553" w:rsidRDefault="00FE19E5" w:rsidP="00E06553">
      <w:pPr>
        <w:spacing w:after="0" w:line="240" w:lineRule="auto"/>
        <w:rPr>
          <w:rFonts w:ascii="Arial" w:hAnsi="Arial" w:cs="Arial"/>
          <w:sz w:val="24"/>
          <w:szCs w:val="24"/>
        </w:rPr>
      </w:pPr>
      <w:r w:rsidRPr="00E06553">
        <w:rPr>
          <w:rFonts w:ascii="Arial" w:hAnsi="Arial" w:cs="Arial"/>
          <w:sz w:val="24"/>
          <w:szCs w:val="24"/>
        </w:rPr>
        <w:t xml:space="preserve">Dear </w:t>
      </w:r>
      <w:r w:rsidR="00DB72FE" w:rsidRPr="00E06553">
        <w:rPr>
          <w:rFonts w:ascii="Arial" w:hAnsi="Arial" w:cs="Arial"/>
          <w:sz w:val="24"/>
          <w:szCs w:val="24"/>
        </w:rPr>
        <w:t>Chairpersons McCarty and Laird</w:t>
      </w:r>
      <w:r w:rsidRPr="00E06553">
        <w:rPr>
          <w:rFonts w:ascii="Arial" w:hAnsi="Arial" w:cs="Arial"/>
          <w:sz w:val="24"/>
          <w:szCs w:val="24"/>
        </w:rPr>
        <w:t>:</w:t>
      </w:r>
    </w:p>
    <w:p w14:paraId="4583A953" w14:textId="77777777" w:rsidR="00FE19E5" w:rsidRPr="00E06553" w:rsidRDefault="00FE19E5" w:rsidP="00E06553">
      <w:pPr>
        <w:spacing w:after="0" w:line="240" w:lineRule="auto"/>
        <w:rPr>
          <w:rFonts w:ascii="Arial" w:hAnsi="Arial" w:cs="Arial"/>
          <w:sz w:val="24"/>
          <w:szCs w:val="24"/>
        </w:rPr>
      </w:pPr>
    </w:p>
    <w:p w14:paraId="6703ACF7" w14:textId="0054168D" w:rsidR="00FE19E5" w:rsidRDefault="00FE19E5" w:rsidP="00E06553">
      <w:pPr>
        <w:spacing w:after="0" w:line="240" w:lineRule="auto"/>
        <w:jc w:val="both"/>
        <w:rPr>
          <w:rFonts w:ascii="Arial" w:hAnsi="Arial" w:cs="Arial"/>
          <w:sz w:val="24"/>
          <w:szCs w:val="24"/>
        </w:rPr>
      </w:pPr>
      <w:r w:rsidRPr="00E06553">
        <w:rPr>
          <w:rFonts w:ascii="Arial" w:hAnsi="Arial" w:cs="Arial"/>
          <w:sz w:val="24"/>
          <w:szCs w:val="24"/>
        </w:rPr>
        <w:t xml:space="preserve">On behalf of </w:t>
      </w:r>
      <w:r w:rsidR="006B0A1C" w:rsidRPr="006B0A1C">
        <w:rPr>
          <w:rFonts w:ascii="Arial" w:hAnsi="Arial" w:cs="Arial"/>
          <w:sz w:val="24"/>
          <w:szCs w:val="24"/>
          <w:highlight w:val="yellow"/>
        </w:rPr>
        <w:t>&lt;&lt;NAME OF ADULT SCHOOL/DISTRICT&gt;&gt;</w:t>
      </w:r>
      <w:r w:rsidRPr="00E06553">
        <w:rPr>
          <w:rFonts w:ascii="Arial" w:hAnsi="Arial" w:cs="Arial"/>
          <w:sz w:val="24"/>
          <w:szCs w:val="24"/>
        </w:rPr>
        <w:t xml:space="preserve">, we are pleased to strongly support </w:t>
      </w:r>
      <w:r w:rsidR="00DB72FE" w:rsidRPr="00E06553">
        <w:rPr>
          <w:rFonts w:ascii="Arial" w:hAnsi="Arial" w:cs="Arial"/>
          <w:sz w:val="24"/>
          <w:szCs w:val="24"/>
        </w:rPr>
        <w:t xml:space="preserve">the Governor’s budget proposals for adult education that ensure a COLA that is aligned to the K12 and Community College systems as well as new funding for Healthcare Vocational Education via the California Adult Education Program.  </w:t>
      </w:r>
    </w:p>
    <w:p w14:paraId="047D554A" w14:textId="573DB09A" w:rsidR="006B0A1C" w:rsidRDefault="006B0A1C" w:rsidP="00E06553">
      <w:pPr>
        <w:spacing w:after="0" w:line="240" w:lineRule="auto"/>
        <w:jc w:val="both"/>
        <w:rPr>
          <w:rFonts w:ascii="Arial" w:hAnsi="Arial" w:cs="Arial"/>
          <w:sz w:val="24"/>
          <w:szCs w:val="24"/>
        </w:rPr>
      </w:pPr>
    </w:p>
    <w:p w14:paraId="74ACF10A" w14:textId="6FE32CA6" w:rsidR="006B0A1C" w:rsidRPr="00E06553" w:rsidRDefault="006B0A1C" w:rsidP="00E06553">
      <w:pPr>
        <w:spacing w:after="0" w:line="240" w:lineRule="auto"/>
        <w:jc w:val="both"/>
        <w:rPr>
          <w:rFonts w:ascii="Arial" w:hAnsi="Arial" w:cs="Arial"/>
          <w:sz w:val="24"/>
          <w:szCs w:val="24"/>
        </w:rPr>
      </w:pPr>
      <w:r w:rsidRPr="006B0A1C">
        <w:rPr>
          <w:rFonts w:ascii="Arial" w:hAnsi="Arial" w:cs="Arial"/>
          <w:sz w:val="24"/>
          <w:szCs w:val="24"/>
          <w:highlight w:val="yellow"/>
        </w:rPr>
        <w:t xml:space="preserve">&lt;&lt;INSERT ADULT SCHOOL/DISTRICT </w:t>
      </w:r>
      <w:r>
        <w:rPr>
          <w:rFonts w:ascii="Arial" w:hAnsi="Arial" w:cs="Arial"/>
          <w:sz w:val="24"/>
          <w:szCs w:val="24"/>
          <w:highlight w:val="yellow"/>
        </w:rPr>
        <w:t>OVERVIEW</w:t>
      </w:r>
      <w:r w:rsidRPr="006B0A1C">
        <w:rPr>
          <w:rFonts w:ascii="Arial" w:hAnsi="Arial" w:cs="Arial"/>
          <w:sz w:val="24"/>
          <w:szCs w:val="24"/>
          <w:highlight w:val="yellow"/>
        </w:rPr>
        <w:t>&gt;&gt;</w:t>
      </w:r>
    </w:p>
    <w:p w14:paraId="130F7B71" w14:textId="77777777" w:rsidR="00FE19E5" w:rsidRPr="00E06553" w:rsidRDefault="00FE19E5" w:rsidP="00E06553">
      <w:pPr>
        <w:spacing w:after="0" w:line="240" w:lineRule="auto"/>
        <w:rPr>
          <w:rFonts w:ascii="Arial" w:hAnsi="Arial" w:cs="Arial"/>
          <w:sz w:val="24"/>
          <w:szCs w:val="24"/>
        </w:rPr>
      </w:pPr>
    </w:p>
    <w:p w14:paraId="404D159C" w14:textId="638BA5A6" w:rsidR="00E06553" w:rsidRPr="006B0A1C" w:rsidRDefault="00E06553" w:rsidP="00E06553">
      <w:pPr>
        <w:spacing w:after="0" w:line="240" w:lineRule="auto"/>
        <w:jc w:val="both"/>
        <w:rPr>
          <w:rFonts w:ascii="Arial" w:hAnsi="Arial" w:cs="Arial"/>
          <w:b/>
          <w:bCs/>
          <w:sz w:val="24"/>
          <w:szCs w:val="24"/>
        </w:rPr>
      </w:pPr>
      <w:r w:rsidRPr="00E06553">
        <w:rPr>
          <w:rFonts w:ascii="Arial" w:hAnsi="Arial" w:cs="Arial"/>
          <w:b/>
          <w:bCs/>
          <w:sz w:val="24"/>
          <w:szCs w:val="24"/>
          <w:u w:val="single"/>
        </w:rPr>
        <w:t>K12 Aligned COLA for Adult Schools</w:t>
      </w:r>
      <w:r w:rsidR="006B0A1C">
        <w:rPr>
          <w:rFonts w:ascii="Arial" w:hAnsi="Arial" w:cs="Arial"/>
          <w:b/>
          <w:bCs/>
          <w:sz w:val="24"/>
          <w:szCs w:val="24"/>
        </w:rPr>
        <w:t xml:space="preserve"> – </w:t>
      </w:r>
      <w:r w:rsidR="006B0A1C" w:rsidRPr="006B0A1C">
        <w:rPr>
          <w:rFonts w:ascii="Arial" w:hAnsi="Arial" w:cs="Arial"/>
          <w:b/>
          <w:bCs/>
          <w:i/>
          <w:iCs/>
          <w:sz w:val="24"/>
          <w:szCs w:val="24"/>
        </w:rPr>
        <w:t>SUPPORT</w:t>
      </w:r>
    </w:p>
    <w:p w14:paraId="6E2C92E1" w14:textId="77777777" w:rsidR="00E06553" w:rsidRPr="00E06553" w:rsidRDefault="00E06553" w:rsidP="00E06553">
      <w:pPr>
        <w:spacing w:after="0" w:line="240" w:lineRule="auto"/>
        <w:jc w:val="both"/>
        <w:rPr>
          <w:rFonts w:ascii="Arial" w:hAnsi="Arial" w:cs="Arial"/>
          <w:sz w:val="24"/>
          <w:szCs w:val="24"/>
        </w:rPr>
      </w:pPr>
    </w:p>
    <w:p w14:paraId="2B9B14F3" w14:textId="4FF5F5B1" w:rsidR="00E06553" w:rsidRPr="00E06553" w:rsidRDefault="006B0A1C" w:rsidP="00E06553">
      <w:pPr>
        <w:spacing w:after="0" w:line="240" w:lineRule="auto"/>
        <w:jc w:val="both"/>
        <w:rPr>
          <w:rFonts w:ascii="Arial" w:hAnsi="Arial" w:cs="Arial"/>
          <w:sz w:val="24"/>
          <w:szCs w:val="24"/>
        </w:rPr>
      </w:pPr>
      <w:r w:rsidRPr="006B0A1C">
        <w:rPr>
          <w:rFonts w:ascii="Arial" w:hAnsi="Arial" w:cs="Arial"/>
          <w:sz w:val="24"/>
          <w:szCs w:val="24"/>
          <w:highlight w:val="yellow"/>
        </w:rPr>
        <w:t>&lt;&lt;NAME OF ADULT SCHOOL/DISTRICT&gt;&gt;</w:t>
      </w:r>
      <w:r>
        <w:rPr>
          <w:rFonts w:ascii="Arial" w:hAnsi="Arial" w:cs="Arial"/>
          <w:sz w:val="24"/>
          <w:szCs w:val="24"/>
        </w:rPr>
        <w:t>is</w:t>
      </w:r>
      <w:r w:rsidR="00E06553" w:rsidRPr="00E06553">
        <w:rPr>
          <w:rFonts w:ascii="Arial" w:hAnsi="Arial" w:cs="Arial"/>
          <w:sz w:val="24"/>
          <w:szCs w:val="24"/>
        </w:rPr>
        <w:t xml:space="preserve"> in strong support of the </w:t>
      </w:r>
      <w:r>
        <w:rPr>
          <w:rFonts w:ascii="Arial" w:hAnsi="Arial" w:cs="Arial"/>
          <w:sz w:val="24"/>
          <w:szCs w:val="24"/>
        </w:rPr>
        <w:t xml:space="preserve">Governor’s </w:t>
      </w:r>
      <w:r w:rsidR="00E06553" w:rsidRPr="00E06553">
        <w:rPr>
          <w:rFonts w:ascii="Arial" w:hAnsi="Arial" w:cs="Arial"/>
          <w:sz w:val="24"/>
          <w:szCs w:val="24"/>
        </w:rPr>
        <w:t xml:space="preserve">proposed </w:t>
      </w:r>
      <w:r w:rsidR="00E06553" w:rsidRPr="00E06553">
        <w:rPr>
          <w:rFonts w:ascii="Arial" w:hAnsi="Arial" w:cs="Arial"/>
          <w:sz w:val="24"/>
          <w:szCs w:val="24"/>
        </w:rPr>
        <w:t xml:space="preserve">2022-23 </w:t>
      </w:r>
      <w:r w:rsidR="00E06553" w:rsidRPr="00E06553">
        <w:rPr>
          <w:rFonts w:ascii="Arial" w:hAnsi="Arial" w:cs="Arial"/>
          <w:sz w:val="24"/>
          <w:szCs w:val="24"/>
        </w:rPr>
        <w:t xml:space="preserve">budget that </w:t>
      </w:r>
      <w:r w:rsidR="00E06553" w:rsidRPr="00E06553">
        <w:rPr>
          <w:rFonts w:ascii="Arial" w:hAnsi="Arial" w:cs="Arial"/>
          <w:sz w:val="24"/>
          <w:szCs w:val="24"/>
        </w:rPr>
        <w:t>includes a 5.83% COLA for Adult Education, aligned to the COLA under LCFF for K-12 districts</w:t>
      </w:r>
      <w:r w:rsidR="00E06553" w:rsidRPr="00E06553">
        <w:rPr>
          <w:rFonts w:ascii="Arial" w:hAnsi="Arial" w:cs="Arial"/>
          <w:sz w:val="24"/>
          <w:szCs w:val="24"/>
        </w:rPr>
        <w:t xml:space="preserve">.  </w:t>
      </w:r>
      <w:r>
        <w:rPr>
          <w:rFonts w:ascii="Arial" w:hAnsi="Arial" w:cs="Arial"/>
          <w:sz w:val="24"/>
          <w:szCs w:val="24"/>
        </w:rPr>
        <w:t xml:space="preserve">Our </w:t>
      </w:r>
      <w:r w:rsidR="00E06553" w:rsidRPr="00E06553">
        <w:rPr>
          <w:rFonts w:ascii="Arial" w:hAnsi="Arial" w:cs="Arial"/>
          <w:sz w:val="24"/>
          <w:szCs w:val="24"/>
        </w:rPr>
        <w:t>Adult School</w:t>
      </w:r>
      <w:r>
        <w:rPr>
          <w:rFonts w:ascii="Arial" w:hAnsi="Arial" w:cs="Arial"/>
          <w:sz w:val="24"/>
          <w:szCs w:val="24"/>
        </w:rPr>
        <w:t xml:space="preserve"> staff is</w:t>
      </w:r>
      <w:r w:rsidR="00E06553" w:rsidRPr="00E06553">
        <w:rPr>
          <w:rFonts w:ascii="Arial" w:hAnsi="Arial" w:cs="Arial"/>
          <w:sz w:val="24"/>
          <w:szCs w:val="24"/>
        </w:rPr>
        <w:t xml:space="preserve"> subject to </w:t>
      </w:r>
      <w:r>
        <w:rPr>
          <w:rFonts w:ascii="Arial" w:hAnsi="Arial" w:cs="Arial"/>
          <w:sz w:val="24"/>
          <w:szCs w:val="24"/>
        </w:rPr>
        <w:t xml:space="preserve">the </w:t>
      </w:r>
      <w:r w:rsidR="00E06553" w:rsidRPr="00E06553">
        <w:rPr>
          <w:rFonts w:ascii="Arial" w:hAnsi="Arial" w:cs="Arial"/>
          <w:sz w:val="24"/>
          <w:szCs w:val="24"/>
        </w:rPr>
        <w:t>same bargaining agreements which include salary negotiations influenced by COLAs.</w:t>
      </w:r>
      <w:r w:rsidR="00E06553" w:rsidRPr="00E06553">
        <w:rPr>
          <w:rFonts w:ascii="Arial" w:hAnsi="Arial" w:cs="Arial"/>
          <w:sz w:val="24"/>
          <w:szCs w:val="24"/>
        </w:rPr>
        <w:t xml:space="preserve">  In this regard, i</w:t>
      </w:r>
      <w:r w:rsidR="00E06553" w:rsidRPr="00E06553">
        <w:rPr>
          <w:rFonts w:ascii="Arial" w:hAnsi="Arial" w:cs="Arial"/>
          <w:sz w:val="24"/>
          <w:szCs w:val="24"/>
        </w:rPr>
        <w:t xml:space="preserve">t is critical to maintain an aligned COLA for Adult Education to avoid </w:t>
      </w:r>
      <w:r>
        <w:rPr>
          <w:rFonts w:ascii="Arial" w:hAnsi="Arial" w:cs="Arial"/>
          <w:sz w:val="24"/>
          <w:szCs w:val="24"/>
        </w:rPr>
        <w:t xml:space="preserve">the need for </w:t>
      </w:r>
      <w:r w:rsidR="00E06553" w:rsidRPr="00E06553">
        <w:rPr>
          <w:rFonts w:ascii="Arial" w:hAnsi="Arial" w:cs="Arial"/>
          <w:sz w:val="24"/>
          <w:szCs w:val="24"/>
        </w:rPr>
        <w:t xml:space="preserve">having to make cuts to programs </w:t>
      </w:r>
      <w:proofErr w:type="gramStart"/>
      <w:r w:rsidR="00E06553" w:rsidRPr="00E06553">
        <w:rPr>
          <w:rFonts w:ascii="Arial" w:hAnsi="Arial" w:cs="Arial"/>
          <w:sz w:val="24"/>
          <w:szCs w:val="24"/>
        </w:rPr>
        <w:t>in order to</w:t>
      </w:r>
      <w:proofErr w:type="gramEnd"/>
      <w:r w:rsidR="00E06553" w:rsidRPr="00E06553">
        <w:rPr>
          <w:rFonts w:ascii="Arial" w:hAnsi="Arial" w:cs="Arial"/>
          <w:sz w:val="24"/>
          <w:szCs w:val="24"/>
        </w:rPr>
        <w:t xml:space="preserve"> cover any increased salary increases.</w:t>
      </w:r>
    </w:p>
    <w:p w14:paraId="1CAB6166" w14:textId="731E0076" w:rsidR="00E06553" w:rsidRPr="00E06553" w:rsidRDefault="00E06553" w:rsidP="00E06553">
      <w:pPr>
        <w:spacing w:after="0" w:line="240" w:lineRule="auto"/>
        <w:jc w:val="both"/>
        <w:rPr>
          <w:rFonts w:ascii="Arial" w:hAnsi="Arial" w:cs="Arial"/>
          <w:sz w:val="24"/>
          <w:szCs w:val="24"/>
        </w:rPr>
      </w:pPr>
    </w:p>
    <w:p w14:paraId="6104A8EC" w14:textId="2EDBE733" w:rsidR="00E06553" w:rsidRPr="00D27DE6" w:rsidRDefault="00D27DE6" w:rsidP="00E06553">
      <w:pPr>
        <w:spacing w:after="0" w:line="240" w:lineRule="auto"/>
        <w:jc w:val="both"/>
        <w:rPr>
          <w:rFonts w:ascii="Arial" w:hAnsi="Arial" w:cs="Arial"/>
          <w:b/>
          <w:bCs/>
          <w:sz w:val="24"/>
          <w:szCs w:val="24"/>
        </w:rPr>
      </w:pPr>
      <w:r>
        <w:rPr>
          <w:rFonts w:ascii="Arial" w:hAnsi="Arial" w:cs="Arial"/>
          <w:b/>
          <w:bCs/>
          <w:sz w:val="24"/>
          <w:szCs w:val="24"/>
          <w:u w:val="single"/>
        </w:rPr>
        <w:t>$130M Increase</w:t>
      </w:r>
      <w:r w:rsidR="00E06553" w:rsidRPr="00E06553">
        <w:rPr>
          <w:rFonts w:ascii="Arial" w:hAnsi="Arial" w:cs="Arial"/>
          <w:b/>
          <w:bCs/>
          <w:sz w:val="24"/>
          <w:szCs w:val="24"/>
          <w:u w:val="single"/>
        </w:rPr>
        <w:t xml:space="preserve"> for Healthcare Vocational Education</w:t>
      </w:r>
      <w:r>
        <w:rPr>
          <w:rFonts w:ascii="Arial" w:hAnsi="Arial" w:cs="Arial"/>
          <w:b/>
          <w:bCs/>
          <w:sz w:val="24"/>
          <w:szCs w:val="24"/>
        </w:rPr>
        <w:t xml:space="preserve"> – </w:t>
      </w:r>
      <w:r w:rsidRPr="00D27DE6">
        <w:rPr>
          <w:rFonts w:ascii="Arial" w:hAnsi="Arial" w:cs="Arial"/>
          <w:b/>
          <w:bCs/>
          <w:i/>
          <w:iCs/>
          <w:sz w:val="24"/>
          <w:szCs w:val="24"/>
        </w:rPr>
        <w:t>SUPPORT</w:t>
      </w:r>
      <w:r>
        <w:rPr>
          <w:rFonts w:ascii="Arial" w:hAnsi="Arial" w:cs="Arial"/>
          <w:b/>
          <w:bCs/>
          <w:sz w:val="24"/>
          <w:szCs w:val="24"/>
        </w:rPr>
        <w:t xml:space="preserve"> </w:t>
      </w:r>
    </w:p>
    <w:p w14:paraId="1DA540D8" w14:textId="67B57037" w:rsidR="00E06553" w:rsidRPr="00E06553" w:rsidRDefault="00E06553" w:rsidP="00E06553">
      <w:pPr>
        <w:spacing w:after="0" w:line="240" w:lineRule="auto"/>
        <w:jc w:val="both"/>
        <w:rPr>
          <w:rFonts w:ascii="Arial" w:hAnsi="Arial" w:cs="Arial"/>
          <w:sz w:val="24"/>
          <w:szCs w:val="24"/>
        </w:rPr>
      </w:pPr>
    </w:p>
    <w:p w14:paraId="61595F2E" w14:textId="229ECB9C" w:rsidR="00E06553" w:rsidRPr="00E06553" w:rsidRDefault="00E06553" w:rsidP="00E06553">
      <w:pPr>
        <w:widowControl w:val="0"/>
        <w:tabs>
          <w:tab w:val="left" w:pos="1180"/>
        </w:tabs>
        <w:autoSpaceDE w:val="0"/>
        <w:autoSpaceDN w:val="0"/>
        <w:spacing w:after="0" w:line="240" w:lineRule="auto"/>
        <w:ind w:right="133"/>
        <w:jc w:val="both"/>
        <w:rPr>
          <w:rFonts w:ascii="Arial" w:hAnsi="Arial" w:cs="Arial"/>
          <w:sz w:val="24"/>
          <w:szCs w:val="24"/>
        </w:rPr>
      </w:pPr>
      <w:r w:rsidRPr="00E06553">
        <w:rPr>
          <w:rFonts w:ascii="Arial" w:hAnsi="Arial" w:cs="Arial"/>
          <w:sz w:val="24"/>
          <w:szCs w:val="24"/>
        </w:rPr>
        <w:t xml:space="preserve">Adult Education is the backbone of short-term vocational education for the healthcare field, offering numerous programs and certificates to support students with a career path into the health care field.  </w:t>
      </w:r>
      <w:r w:rsidR="00D27DE6">
        <w:rPr>
          <w:rFonts w:ascii="Arial" w:hAnsi="Arial" w:cs="Arial"/>
          <w:sz w:val="24"/>
          <w:szCs w:val="24"/>
        </w:rPr>
        <w:t xml:space="preserve">At </w:t>
      </w:r>
      <w:r w:rsidR="00D27DE6" w:rsidRPr="006B0A1C">
        <w:rPr>
          <w:rFonts w:ascii="Arial" w:hAnsi="Arial" w:cs="Arial"/>
          <w:sz w:val="24"/>
          <w:szCs w:val="24"/>
          <w:highlight w:val="yellow"/>
        </w:rPr>
        <w:t>&lt;&lt;NAME OF ADULT SCHOOL/DISTRICT&gt;&gt;</w:t>
      </w:r>
      <w:r w:rsidR="00D27DE6">
        <w:rPr>
          <w:rFonts w:ascii="Arial" w:hAnsi="Arial" w:cs="Arial"/>
          <w:sz w:val="24"/>
          <w:szCs w:val="24"/>
        </w:rPr>
        <w:t xml:space="preserve"> we are pleased to offer </w:t>
      </w:r>
      <w:r w:rsidRPr="00E06553">
        <w:rPr>
          <w:rFonts w:ascii="Arial" w:hAnsi="Arial" w:cs="Arial"/>
          <w:sz w:val="24"/>
          <w:szCs w:val="24"/>
        </w:rPr>
        <w:t xml:space="preserve">programs and certificates </w:t>
      </w:r>
      <w:r w:rsidR="00D27DE6">
        <w:rPr>
          <w:rFonts w:ascii="Arial" w:hAnsi="Arial" w:cs="Arial"/>
          <w:sz w:val="24"/>
          <w:szCs w:val="24"/>
        </w:rPr>
        <w:t xml:space="preserve">in the healthcare vocational space such </w:t>
      </w:r>
      <w:r w:rsidRPr="00E06553">
        <w:rPr>
          <w:rFonts w:ascii="Arial" w:hAnsi="Arial" w:cs="Arial"/>
          <w:sz w:val="24"/>
          <w:szCs w:val="24"/>
          <w:highlight w:val="yellow"/>
        </w:rPr>
        <w:t>&lt;&lt;Name a few&gt;&gt;</w:t>
      </w:r>
      <w:r w:rsidR="00D27DE6">
        <w:rPr>
          <w:rFonts w:ascii="Arial" w:hAnsi="Arial" w:cs="Arial"/>
          <w:sz w:val="24"/>
          <w:szCs w:val="24"/>
        </w:rPr>
        <w:t xml:space="preserve">.  Notably, there is strong demand for these classes in our region with many of our classes at capacity and some with waiting lists.  This additional funding will help to ensure access to students for this critical career pathway, especially during these unprecedented times and need for trained healthcare staff.  </w:t>
      </w:r>
    </w:p>
    <w:p w14:paraId="2DC76DC1" w14:textId="77777777" w:rsidR="00E06553" w:rsidRPr="00E06553" w:rsidRDefault="00E06553" w:rsidP="00E06553">
      <w:pPr>
        <w:widowControl w:val="0"/>
        <w:tabs>
          <w:tab w:val="left" w:pos="1180"/>
        </w:tabs>
        <w:autoSpaceDE w:val="0"/>
        <w:autoSpaceDN w:val="0"/>
        <w:spacing w:after="0" w:line="240" w:lineRule="auto"/>
        <w:ind w:right="133"/>
        <w:jc w:val="both"/>
        <w:rPr>
          <w:rFonts w:ascii="Arial" w:hAnsi="Arial" w:cs="Arial"/>
          <w:sz w:val="24"/>
          <w:szCs w:val="24"/>
        </w:rPr>
      </w:pPr>
    </w:p>
    <w:p w14:paraId="17029883" w14:textId="3104E7ED" w:rsidR="00E06553" w:rsidRPr="00D27DE6" w:rsidRDefault="00E06553" w:rsidP="00E06553">
      <w:pPr>
        <w:widowControl w:val="0"/>
        <w:tabs>
          <w:tab w:val="left" w:pos="1180"/>
        </w:tabs>
        <w:autoSpaceDE w:val="0"/>
        <w:autoSpaceDN w:val="0"/>
        <w:spacing w:after="0" w:line="240" w:lineRule="auto"/>
        <w:ind w:right="133"/>
        <w:jc w:val="both"/>
        <w:rPr>
          <w:rFonts w:ascii="Arial" w:hAnsi="Arial" w:cs="Arial"/>
          <w:sz w:val="24"/>
          <w:szCs w:val="24"/>
        </w:rPr>
      </w:pPr>
      <w:r w:rsidRPr="00E06553">
        <w:rPr>
          <w:rFonts w:ascii="Arial" w:hAnsi="Arial" w:cs="Arial"/>
          <w:b/>
          <w:sz w:val="24"/>
          <w:szCs w:val="24"/>
          <w:u w:val="thick"/>
        </w:rPr>
        <w:lastRenderedPageBreak/>
        <w:t>Fee Waivers for Credentialing &amp; Exams</w:t>
      </w:r>
      <w:r w:rsidR="00D27DE6">
        <w:rPr>
          <w:rFonts w:ascii="Arial" w:hAnsi="Arial" w:cs="Arial"/>
          <w:b/>
          <w:sz w:val="24"/>
          <w:szCs w:val="24"/>
        </w:rPr>
        <w:t xml:space="preserve"> – </w:t>
      </w:r>
      <w:r w:rsidR="00D27DE6" w:rsidRPr="00D27DE6">
        <w:rPr>
          <w:rFonts w:ascii="Arial" w:hAnsi="Arial" w:cs="Arial"/>
          <w:b/>
          <w:i/>
          <w:iCs/>
          <w:sz w:val="24"/>
          <w:szCs w:val="24"/>
        </w:rPr>
        <w:t>Ensure Access for Adult Education Teachers</w:t>
      </w:r>
    </w:p>
    <w:p w14:paraId="7E19F0B9" w14:textId="77777777" w:rsidR="00E06553" w:rsidRPr="00E06553" w:rsidRDefault="00E06553" w:rsidP="00E06553">
      <w:pPr>
        <w:widowControl w:val="0"/>
        <w:tabs>
          <w:tab w:val="left" w:pos="1180"/>
        </w:tabs>
        <w:autoSpaceDE w:val="0"/>
        <w:autoSpaceDN w:val="0"/>
        <w:spacing w:after="0" w:line="240" w:lineRule="auto"/>
        <w:ind w:right="133"/>
        <w:jc w:val="both"/>
        <w:rPr>
          <w:rFonts w:ascii="Arial" w:hAnsi="Arial" w:cs="Arial"/>
          <w:sz w:val="24"/>
          <w:szCs w:val="24"/>
        </w:rPr>
      </w:pPr>
    </w:p>
    <w:p w14:paraId="718421FA" w14:textId="344227B8" w:rsidR="00E06553" w:rsidRPr="00E06553" w:rsidRDefault="00E06553" w:rsidP="00E06553">
      <w:pPr>
        <w:widowControl w:val="0"/>
        <w:tabs>
          <w:tab w:val="left" w:pos="1180"/>
        </w:tabs>
        <w:autoSpaceDE w:val="0"/>
        <w:autoSpaceDN w:val="0"/>
        <w:spacing w:after="0" w:line="240" w:lineRule="auto"/>
        <w:ind w:right="133"/>
        <w:jc w:val="both"/>
        <w:rPr>
          <w:rFonts w:ascii="Arial" w:hAnsi="Arial" w:cs="Arial"/>
          <w:sz w:val="24"/>
          <w:szCs w:val="24"/>
        </w:rPr>
      </w:pPr>
      <w:r w:rsidRPr="00E06553">
        <w:rPr>
          <w:rFonts w:ascii="Arial" w:hAnsi="Arial" w:cs="Arial"/>
          <w:sz w:val="24"/>
          <w:szCs w:val="24"/>
        </w:rPr>
        <w:t>Adult Education teachers are required to have a teaching credential, the process and cost of which can be a burden and barrier to entry.</w:t>
      </w:r>
      <w:r w:rsidRPr="00E06553">
        <w:rPr>
          <w:rFonts w:ascii="Arial" w:hAnsi="Arial" w:cs="Arial"/>
          <w:sz w:val="24"/>
          <w:szCs w:val="24"/>
        </w:rPr>
        <w:t xml:space="preserve">  We are pleased to support the </w:t>
      </w:r>
      <w:r w:rsidRPr="00E06553">
        <w:rPr>
          <w:rFonts w:ascii="Arial" w:hAnsi="Arial" w:cs="Arial"/>
          <w:sz w:val="24"/>
          <w:szCs w:val="24"/>
        </w:rPr>
        <w:t xml:space="preserve">Governor’s budget </w:t>
      </w:r>
      <w:r w:rsidRPr="00E06553">
        <w:rPr>
          <w:rFonts w:ascii="Arial" w:hAnsi="Arial" w:cs="Arial"/>
          <w:sz w:val="24"/>
          <w:szCs w:val="24"/>
        </w:rPr>
        <w:t xml:space="preserve">that </w:t>
      </w:r>
      <w:r w:rsidRPr="00E06553">
        <w:rPr>
          <w:rFonts w:ascii="Arial" w:hAnsi="Arial" w:cs="Arial"/>
          <w:sz w:val="24"/>
          <w:szCs w:val="24"/>
        </w:rPr>
        <w:t>includes fee waivers for exam fees ($24M) and credentialing fees ($12M</w:t>
      </w:r>
      <w:r w:rsidRPr="00E06553">
        <w:rPr>
          <w:rFonts w:ascii="Arial" w:hAnsi="Arial" w:cs="Arial"/>
          <w:sz w:val="24"/>
          <w:szCs w:val="24"/>
        </w:rPr>
        <w:t xml:space="preserve">) </w:t>
      </w:r>
      <w:r>
        <w:rPr>
          <w:rFonts w:ascii="Arial" w:hAnsi="Arial" w:cs="Arial"/>
          <w:sz w:val="24"/>
          <w:szCs w:val="24"/>
        </w:rPr>
        <w:t>and</w:t>
      </w:r>
      <w:r w:rsidRPr="00E06553">
        <w:rPr>
          <w:rFonts w:ascii="Arial" w:hAnsi="Arial" w:cs="Arial"/>
          <w:sz w:val="24"/>
          <w:szCs w:val="24"/>
        </w:rPr>
        <w:t xml:space="preserve"> wish to ensure these fee waivers are available to Adult Education teachers in Adult Schools</w:t>
      </w:r>
      <w:r>
        <w:rPr>
          <w:rFonts w:ascii="Arial" w:hAnsi="Arial" w:cs="Arial"/>
          <w:sz w:val="24"/>
          <w:szCs w:val="24"/>
        </w:rPr>
        <w:t xml:space="preserve"> as well as those in K12 districts</w:t>
      </w:r>
      <w:r w:rsidRPr="00E06553">
        <w:rPr>
          <w:rFonts w:ascii="Arial" w:hAnsi="Arial" w:cs="Arial"/>
          <w:sz w:val="24"/>
          <w:szCs w:val="24"/>
        </w:rPr>
        <w:t>.</w:t>
      </w:r>
    </w:p>
    <w:p w14:paraId="58FF6559" w14:textId="77777777" w:rsidR="00DB72FE" w:rsidRPr="00E06553" w:rsidRDefault="00DB72FE" w:rsidP="00E06553">
      <w:pPr>
        <w:spacing w:after="0" w:line="240" w:lineRule="auto"/>
        <w:jc w:val="both"/>
        <w:rPr>
          <w:rFonts w:ascii="Arial" w:hAnsi="Arial" w:cs="Arial"/>
          <w:sz w:val="24"/>
          <w:szCs w:val="24"/>
        </w:rPr>
      </w:pPr>
    </w:p>
    <w:p w14:paraId="59780EEE" w14:textId="281DD81C" w:rsidR="00FE19E5" w:rsidRPr="00E06553" w:rsidRDefault="00D27DE6" w:rsidP="00E06553">
      <w:pPr>
        <w:spacing w:after="0" w:line="240" w:lineRule="auto"/>
        <w:jc w:val="both"/>
        <w:rPr>
          <w:rFonts w:ascii="Arial" w:hAnsi="Arial" w:cs="Arial"/>
          <w:sz w:val="24"/>
          <w:szCs w:val="24"/>
        </w:rPr>
      </w:pPr>
      <w:r w:rsidRPr="006B0A1C">
        <w:rPr>
          <w:rFonts w:ascii="Arial" w:hAnsi="Arial" w:cs="Arial"/>
          <w:sz w:val="24"/>
          <w:szCs w:val="24"/>
          <w:highlight w:val="yellow"/>
        </w:rPr>
        <w:t>&lt;&lt;NAME OF ADULT SCHOOL/DISTRICT&gt;&gt;</w:t>
      </w:r>
      <w:r>
        <w:rPr>
          <w:rFonts w:ascii="Arial" w:hAnsi="Arial" w:cs="Arial"/>
          <w:sz w:val="24"/>
          <w:szCs w:val="24"/>
        </w:rPr>
        <w:t xml:space="preserve"> </w:t>
      </w:r>
      <w:r w:rsidR="00E06553" w:rsidRPr="00E06553">
        <w:rPr>
          <w:rFonts w:ascii="Arial" w:hAnsi="Arial" w:cs="Arial"/>
          <w:sz w:val="24"/>
          <w:szCs w:val="24"/>
        </w:rPr>
        <w:t>appreciate</w:t>
      </w:r>
      <w:r>
        <w:rPr>
          <w:rFonts w:ascii="Arial" w:hAnsi="Arial" w:cs="Arial"/>
          <w:sz w:val="24"/>
          <w:szCs w:val="24"/>
        </w:rPr>
        <w:t>s</w:t>
      </w:r>
      <w:r w:rsidR="00E06553" w:rsidRPr="00E06553">
        <w:rPr>
          <w:rFonts w:ascii="Arial" w:hAnsi="Arial" w:cs="Arial"/>
          <w:sz w:val="24"/>
          <w:szCs w:val="24"/>
        </w:rPr>
        <w:t xml:space="preserve"> your consideration of these budget proposals and strongly encourage</w:t>
      </w:r>
      <w:r>
        <w:rPr>
          <w:rFonts w:ascii="Arial" w:hAnsi="Arial" w:cs="Arial"/>
          <w:sz w:val="24"/>
          <w:szCs w:val="24"/>
        </w:rPr>
        <w:t>s</w:t>
      </w:r>
      <w:r w:rsidR="00E06553" w:rsidRPr="00E06553">
        <w:rPr>
          <w:rFonts w:ascii="Arial" w:hAnsi="Arial" w:cs="Arial"/>
          <w:sz w:val="24"/>
          <w:szCs w:val="24"/>
        </w:rPr>
        <w:t xml:space="preserve"> your support for them in the Assembly and Senate’s budget packages.  </w:t>
      </w:r>
      <w:r w:rsidR="00FE19E5" w:rsidRPr="00E06553">
        <w:rPr>
          <w:rFonts w:ascii="Arial" w:hAnsi="Arial" w:cs="Arial"/>
          <w:sz w:val="24"/>
          <w:szCs w:val="24"/>
        </w:rPr>
        <w:t>If you have any questions regarding our position, please contact Dawn Koepke</w:t>
      </w:r>
      <w:r>
        <w:rPr>
          <w:rFonts w:ascii="Arial" w:hAnsi="Arial" w:cs="Arial"/>
          <w:sz w:val="24"/>
          <w:szCs w:val="24"/>
        </w:rPr>
        <w:t>, advocate with McHugh Koepke &amp; Associates for the California Council for Adult Education and California Adult Education Administrators Association,</w:t>
      </w:r>
      <w:r w:rsidR="00FE19E5" w:rsidRPr="00E06553">
        <w:rPr>
          <w:rFonts w:ascii="Arial" w:hAnsi="Arial" w:cs="Arial"/>
          <w:sz w:val="24"/>
          <w:szCs w:val="24"/>
        </w:rPr>
        <w:t xml:space="preserve"> at </w:t>
      </w:r>
      <w:hyperlink r:id="rId9" w:history="1">
        <w:r w:rsidR="00FE19E5" w:rsidRPr="00E06553">
          <w:rPr>
            <w:rStyle w:val="Hyperlink"/>
            <w:rFonts w:ascii="Arial" w:hAnsi="Arial" w:cs="Arial"/>
            <w:sz w:val="24"/>
            <w:szCs w:val="24"/>
          </w:rPr>
          <w:t>dkoepke@mchughgr.com</w:t>
        </w:r>
      </w:hyperlink>
      <w:r w:rsidR="00FE19E5" w:rsidRPr="00E06553">
        <w:rPr>
          <w:rFonts w:ascii="Arial" w:hAnsi="Arial" w:cs="Arial"/>
          <w:sz w:val="24"/>
          <w:szCs w:val="24"/>
        </w:rPr>
        <w:t xml:space="preserve"> or (916) 606-5309.  Thank you.</w:t>
      </w:r>
    </w:p>
    <w:p w14:paraId="6DE1B5A6" w14:textId="77777777" w:rsidR="00FE19E5" w:rsidRDefault="00FE19E5" w:rsidP="00FE19E5">
      <w:pPr>
        <w:spacing w:after="0" w:line="240" w:lineRule="auto"/>
        <w:jc w:val="both"/>
        <w:rPr>
          <w:rFonts w:ascii="Arial" w:hAnsi="Arial" w:cs="Arial"/>
          <w:sz w:val="24"/>
          <w:szCs w:val="24"/>
        </w:rPr>
      </w:pPr>
    </w:p>
    <w:p w14:paraId="33BEEFFE" w14:textId="54629DC9" w:rsidR="008C0380" w:rsidRPr="00ED1A27" w:rsidRDefault="008C0380" w:rsidP="008C0380">
      <w:pPr>
        <w:spacing w:after="0" w:line="240" w:lineRule="auto"/>
        <w:jc w:val="both"/>
        <w:rPr>
          <w:rFonts w:ascii="Arial" w:hAnsi="Arial" w:cs="Arial"/>
          <w:sz w:val="24"/>
          <w:szCs w:val="24"/>
        </w:rPr>
      </w:pPr>
      <w:r w:rsidRPr="00ED1A27">
        <w:rPr>
          <w:rFonts w:ascii="Arial" w:hAnsi="Arial" w:cs="Arial"/>
          <w:sz w:val="24"/>
          <w:szCs w:val="24"/>
        </w:rPr>
        <w:t>Sincerely,</w:t>
      </w:r>
    </w:p>
    <w:p w14:paraId="1F721966" w14:textId="77777777" w:rsidR="00DB72FE" w:rsidRDefault="00E410E2" w:rsidP="008C038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74668AAB" w14:textId="104E1B18" w:rsidR="008C0380" w:rsidRPr="00ED1A27" w:rsidRDefault="00E410E2" w:rsidP="008C038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5824EA79" w14:textId="40E87772" w:rsidR="008C0380" w:rsidRPr="00D27DE6" w:rsidRDefault="00D27DE6" w:rsidP="008C0380">
      <w:pPr>
        <w:spacing w:after="0" w:line="240" w:lineRule="auto"/>
        <w:jc w:val="both"/>
        <w:rPr>
          <w:rFonts w:ascii="Arial" w:hAnsi="Arial" w:cs="Arial"/>
          <w:sz w:val="24"/>
          <w:szCs w:val="24"/>
          <w:highlight w:val="yellow"/>
        </w:rPr>
      </w:pPr>
      <w:r w:rsidRPr="00D27DE6">
        <w:rPr>
          <w:rFonts w:ascii="Arial" w:hAnsi="Arial" w:cs="Arial"/>
          <w:sz w:val="24"/>
          <w:szCs w:val="24"/>
          <w:highlight w:val="yellow"/>
        </w:rPr>
        <w:t>&lt;&lt;NAME&gt;&gt;</w:t>
      </w:r>
    </w:p>
    <w:p w14:paraId="313B368B" w14:textId="40F6BAA2" w:rsidR="00D27DE6" w:rsidRDefault="00D27DE6" w:rsidP="008C0380">
      <w:pPr>
        <w:spacing w:after="0" w:line="240" w:lineRule="auto"/>
        <w:jc w:val="both"/>
        <w:rPr>
          <w:rFonts w:ascii="Arial" w:hAnsi="Arial" w:cs="Arial"/>
          <w:sz w:val="24"/>
          <w:szCs w:val="24"/>
        </w:rPr>
      </w:pPr>
      <w:r w:rsidRPr="00D27DE6">
        <w:rPr>
          <w:rFonts w:ascii="Arial" w:hAnsi="Arial" w:cs="Arial"/>
          <w:sz w:val="24"/>
          <w:szCs w:val="24"/>
          <w:highlight w:val="yellow"/>
        </w:rPr>
        <w:t>&lt;&lt;TITLE&gt;&gt;</w:t>
      </w:r>
    </w:p>
    <w:p w14:paraId="344D60EA" w14:textId="0D911F5B" w:rsidR="00FE19E5" w:rsidRDefault="00FE19E5" w:rsidP="008C0380">
      <w:pPr>
        <w:spacing w:after="0" w:line="240" w:lineRule="auto"/>
        <w:jc w:val="both"/>
        <w:rPr>
          <w:rFonts w:ascii="Arial" w:hAnsi="Arial" w:cs="Arial"/>
          <w:sz w:val="24"/>
          <w:szCs w:val="24"/>
        </w:rPr>
      </w:pPr>
    </w:p>
    <w:p w14:paraId="136C987D" w14:textId="4822B040" w:rsidR="00D27DE6" w:rsidRPr="00D27DE6" w:rsidRDefault="00D27DE6" w:rsidP="008C0380">
      <w:pPr>
        <w:spacing w:after="0" w:line="240" w:lineRule="auto"/>
        <w:jc w:val="both"/>
        <w:rPr>
          <w:rFonts w:ascii="Arial" w:hAnsi="Arial" w:cs="Arial"/>
          <w:sz w:val="20"/>
          <w:szCs w:val="20"/>
        </w:rPr>
      </w:pPr>
    </w:p>
    <w:p w14:paraId="48421B71" w14:textId="61C31F27" w:rsidR="00D27DE6" w:rsidRPr="00D27DE6" w:rsidRDefault="00D27DE6" w:rsidP="008C0380">
      <w:pPr>
        <w:spacing w:after="0" w:line="240" w:lineRule="auto"/>
        <w:jc w:val="both"/>
        <w:rPr>
          <w:rFonts w:ascii="Arial" w:hAnsi="Arial" w:cs="Arial"/>
          <w:sz w:val="20"/>
          <w:szCs w:val="20"/>
        </w:rPr>
      </w:pPr>
      <w:r w:rsidRPr="00D27DE6">
        <w:rPr>
          <w:rFonts w:ascii="Arial" w:hAnsi="Arial" w:cs="Arial"/>
          <w:sz w:val="20"/>
          <w:szCs w:val="20"/>
        </w:rPr>
        <w:t>Cc:</w:t>
      </w:r>
      <w:r w:rsidRPr="00D27DE6">
        <w:rPr>
          <w:rFonts w:ascii="Arial" w:hAnsi="Arial" w:cs="Arial"/>
          <w:sz w:val="20"/>
          <w:szCs w:val="20"/>
        </w:rPr>
        <w:tab/>
        <w:t>California Council for Adult Education</w:t>
      </w:r>
    </w:p>
    <w:p w14:paraId="158EF3E3" w14:textId="623D1ACE" w:rsidR="00D27DE6" w:rsidRPr="00D27DE6" w:rsidRDefault="00D27DE6" w:rsidP="008C0380">
      <w:pPr>
        <w:spacing w:after="0" w:line="240" w:lineRule="auto"/>
        <w:jc w:val="both"/>
        <w:rPr>
          <w:rFonts w:ascii="Arial" w:hAnsi="Arial" w:cs="Arial"/>
          <w:sz w:val="20"/>
          <w:szCs w:val="20"/>
        </w:rPr>
      </w:pPr>
      <w:r w:rsidRPr="00D27DE6">
        <w:rPr>
          <w:rFonts w:ascii="Arial" w:hAnsi="Arial" w:cs="Arial"/>
          <w:sz w:val="20"/>
          <w:szCs w:val="20"/>
        </w:rPr>
        <w:tab/>
        <w:t>California Adult Education Administrators Association</w:t>
      </w:r>
    </w:p>
    <w:p w14:paraId="75D073F8" w14:textId="2C8A1486" w:rsidR="00D27DE6" w:rsidRPr="00D27DE6" w:rsidRDefault="00D27DE6" w:rsidP="00D27DE6">
      <w:pPr>
        <w:spacing w:after="0" w:line="240" w:lineRule="auto"/>
        <w:ind w:firstLine="720"/>
        <w:jc w:val="both"/>
        <w:rPr>
          <w:rFonts w:ascii="Arial" w:hAnsi="Arial" w:cs="Arial"/>
          <w:sz w:val="20"/>
          <w:szCs w:val="20"/>
        </w:rPr>
      </w:pPr>
      <w:r w:rsidRPr="00D27DE6">
        <w:rPr>
          <w:rFonts w:ascii="Arial" w:hAnsi="Arial" w:cs="Arial"/>
          <w:sz w:val="20"/>
          <w:szCs w:val="20"/>
        </w:rPr>
        <w:t>Dawn Koepke, McHugh Koepke &amp; Associates</w:t>
      </w:r>
    </w:p>
    <w:sectPr w:rsidR="00D27DE6" w:rsidRPr="00D27DE6" w:rsidSect="001E1EEB">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D500" w14:textId="77777777" w:rsidR="009D5AD2" w:rsidRDefault="009D5AD2" w:rsidP="002561FB">
      <w:pPr>
        <w:spacing w:after="0" w:line="240" w:lineRule="auto"/>
      </w:pPr>
      <w:r>
        <w:separator/>
      </w:r>
    </w:p>
  </w:endnote>
  <w:endnote w:type="continuationSeparator" w:id="0">
    <w:p w14:paraId="2F2D38CE" w14:textId="77777777" w:rsidR="009D5AD2" w:rsidRDefault="009D5AD2" w:rsidP="0025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79C9" w14:textId="77777777" w:rsidR="009D5AD2" w:rsidRDefault="009D5AD2" w:rsidP="002561FB">
      <w:pPr>
        <w:spacing w:after="0" w:line="240" w:lineRule="auto"/>
      </w:pPr>
      <w:r>
        <w:separator/>
      </w:r>
    </w:p>
  </w:footnote>
  <w:footnote w:type="continuationSeparator" w:id="0">
    <w:p w14:paraId="0BC8F357" w14:textId="77777777" w:rsidR="009D5AD2" w:rsidRDefault="009D5AD2" w:rsidP="00256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37D6" w14:textId="54AF1780" w:rsidR="001E1EEB" w:rsidRPr="00D27DE6" w:rsidRDefault="00D27DE6" w:rsidP="001E1EEB">
    <w:pPr>
      <w:pStyle w:val="Header"/>
      <w:rPr>
        <w:rFonts w:ascii="Arial" w:hAnsi="Arial" w:cs="Arial"/>
        <w:sz w:val="28"/>
        <w:szCs w:val="28"/>
      </w:rPr>
    </w:pPr>
    <w:r w:rsidRPr="00D27DE6">
      <w:rPr>
        <w:rFonts w:ascii="Arial" w:hAnsi="Arial" w:cs="Arial"/>
        <w:noProof/>
        <w:sz w:val="28"/>
        <w:szCs w:val="28"/>
        <w:highlight w:val="yellow"/>
      </w:rPr>
      <w:t>&lt;&lt;&lt;PLACE LETTER ON ADULT SCHOOL / DISTRICT LETTERHEAD&gt;&gt;</w:t>
    </w:r>
  </w:p>
  <w:p w14:paraId="5A4312E2" w14:textId="77777777" w:rsidR="001E1EEB" w:rsidRPr="001E1EEB" w:rsidRDefault="001E1EEB" w:rsidP="001E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45A61"/>
    <w:multiLevelType w:val="hybridMultilevel"/>
    <w:tmpl w:val="08D2B4DE"/>
    <w:lvl w:ilvl="0" w:tplc="166816D6">
      <w:numFmt w:val="bullet"/>
      <w:lvlText w:val="•"/>
      <w:lvlJc w:val="left"/>
      <w:pPr>
        <w:ind w:left="1179" w:hanging="360"/>
      </w:pPr>
      <w:rPr>
        <w:rFonts w:ascii="Arial" w:eastAsia="Arial" w:hAnsi="Arial" w:cs="Arial" w:hint="default"/>
        <w:w w:val="100"/>
        <w:sz w:val="23"/>
        <w:szCs w:val="23"/>
        <w:lang w:val="en-US" w:eastAsia="en-US" w:bidi="en-US"/>
      </w:rPr>
    </w:lvl>
    <w:lvl w:ilvl="1" w:tplc="5A42FA14">
      <w:numFmt w:val="bullet"/>
      <w:lvlText w:val="•"/>
      <w:lvlJc w:val="left"/>
      <w:pPr>
        <w:ind w:left="2120" w:hanging="360"/>
      </w:pPr>
      <w:rPr>
        <w:rFonts w:hint="default"/>
        <w:lang w:val="en-US" w:eastAsia="en-US" w:bidi="en-US"/>
      </w:rPr>
    </w:lvl>
    <w:lvl w:ilvl="2" w:tplc="8808355A">
      <w:numFmt w:val="bullet"/>
      <w:lvlText w:val="•"/>
      <w:lvlJc w:val="left"/>
      <w:pPr>
        <w:ind w:left="3060" w:hanging="360"/>
      </w:pPr>
      <w:rPr>
        <w:rFonts w:hint="default"/>
        <w:lang w:val="en-US" w:eastAsia="en-US" w:bidi="en-US"/>
      </w:rPr>
    </w:lvl>
    <w:lvl w:ilvl="3" w:tplc="3238ECB2">
      <w:numFmt w:val="bullet"/>
      <w:lvlText w:val="•"/>
      <w:lvlJc w:val="left"/>
      <w:pPr>
        <w:ind w:left="4000" w:hanging="360"/>
      </w:pPr>
      <w:rPr>
        <w:rFonts w:hint="default"/>
        <w:lang w:val="en-US" w:eastAsia="en-US" w:bidi="en-US"/>
      </w:rPr>
    </w:lvl>
    <w:lvl w:ilvl="4" w:tplc="1BCCA844">
      <w:numFmt w:val="bullet"/>
      <w:lvlText w:val="•"/>
      <w:lvlJc w:val="left"/>
      <w:pPr>
        <w:ind w:left="4940" w:hanging="360"/>
      </w:pPr>
      <w:rPr>
        <w:rFonts w:hint="default"/>
        <w:lang w:val="en-US" w:eastAsia="en-US" w:bidi="en-US"/>
      </w:rPr>
    </w:lvl>
    <w:lvl w:ilvl="5" w:tplc="AA446FF4">
      <w:numFmt w:val="bullet"/>
      <w:lvlText w:val="•"/>
      <w:lvlJc w:val="left"/>
      <w:pPr>
        <w:ind w:left="5880" w:hanging="360"/>
      </w:pPr>
      <w:rPr>
        <w:rFonts w:hint="default"/>
        <w:lang w:val="en-US" w:eastAsia="en-US" w:bidi="en-US"/>
      </w:rPr>
    </w:lvl>
    <w:lvl w:ilvl="6" w:tplc="46C4602E">
      <w:numFmt w:val="bullet"/>
      <w:lvlText w:val="•"/>
      <w:lvlJc w:val="left"/>
      <w:pPr>
        <w:ind w:left="6820" w:hanging="360"/>
      </w:pPr>
      <w:rPr>
        <w:rFonts w:hint="default"/>
        <w:lang w:val="en-US" w:eastAsia="en-US" w:bidi="en-US"/>
      </w:rPr>
    </w:lvl>
    <w:lvl w:ilvl="7" w:tplc="2038451C">
      <w:numFmt w:val="bullet"/>
      <w:lvlText w:val="•"/>
      <w:lvlJc w:val="left"/>
      <w:pPr>
        <w:ind w:left="7760" w:hanging="360"/>
      </w:pPr>
      <w:rPr>
        <w:rFonts w:hint="default"/>
        <w:lang w:val="en-US" w:eastAsia="en-US" w:bidi="en-US"/>
      </w:rPr>
    </w:lvl>
    <w:lvl w:ilvl="8" w:tplc="C0CCC34C">
      <w:numFmt w:val="bullet"/>
      <w:lvlText w:val="•"/>
      <w:lvlJc w:val="left"/>
      <w:pPr>
        <w:ind w:left="8700" w:hanging="360"/>
      </w:pPr>
      <w:rPr>
        <w:rFonts w:hint="default"/>
        <w:lang w:val="en-US" w:eastAsia="en-US" w:bidi="en-US"/>
      </w:rPr>
    </w:lvl>
  </w:abstractNum>
  <w:abstractNum w:abstractNumId="1" w15:restartNumberingAfterBreak="0">
    <w:nsid w:val="654A1833"/>
    <w:multiLevelType w:val="hybridMultilevel"/>
    <w:tmpl w:val="FFD08FF8"/>
    <w:lvl w:ilvl="0" w:tplc="C8B8F6F2">
      <w:numFmt w:val="bullet"/>
      <w:lvlText w:val=""/>
      <w:lvlJc w:val="left"/>
      <w:pPr>
        <w:ind w:left="1179" w:hanging="360"/>
      </w:pPr>
      <w:rPr>
        <w:rFonts w:ascii="Symbol" w:eastAsia="Symbol" w:hAnsi="Symbol" w:cs="Symbol" w:hint="default"/>
        <w:w w:val="100"/>
        <w:sz w:val="23"/>
        <w:szCs w:val="23"/>
        <w:lang w:val="en-US" w:eastAsia="en-US" w:bidi="en-US"/>
      </w:rPr>
    </w:lvl>
    <w:lvl w:ilvl="1" w:tplc="6DACE9EE">
      <w:numFmt w:val="bullet"/>
      <w:lvlText w:val="•"/>
      <w:lvlJc w:val="left"/>
      <w:pPr>
        <w:ind w:left="2120" w:hanging="360"/>
      </w:pPr>
      <w:rPr>
        <w:rFonts w:hint="default"/>
        <w:lang w:val="en-US" w:eastAsia="en-US" w:bidi="en-US"/>
      </w:rPr>
    </w:lvl>
    <w:lvl w:ilvl="2" w:tplc="0F9C2960">
      <w:numFmt w:val="bullet"/>
      <w:lvlText w:val="•"/>
      <w:lvlJc w:val="left"/>
      <w:pPr>
        <w:ind w:left="3060" w:hanging="360"/>
      </w:pPr>
      <w:rPr>
        <w:rFonts w:hint="default"/>
        <w:lang w:val="en-US" w:eastAsia="en-US" w:bidi="en-US"/>
      </w:rPr>
    </w:lvl>
    <w:lvl w:ilvl="3" w:tplc="C610CA5C">
      <w:numFmt w:val="bullet"/>
      <w:lvlText w:val="•"/>
      <w:lvlJc w:val="left"/>
      <w:pPr>
        <w:ind w:left="4000" w:hanging="360"/>
      </w:pPr>
      <w:rPr>
        <w:rFonts w:hint="default"/>
        <w:lang w:val="en-US" w:eastAsia="en-US" w:bidi="en-US"/>
      </w:rPr>
    </w:lvl>
    <w:lvl w:ilvl="4" w:tplc="D6D67806">
      <w:numFmt w:val="bullet"/>
      <w:lvlText w:val="•"/>
      <w:lvlJc w:val="left"/>
      <w:pPr>
        <w:ind w:left="4940" w:hanging="360"/>
      </w:pPr>
      <w:rPr>
        <w:rFonts w:hint="default"/>
        <w:lang w:val="en-US" w:eastAsia="en-US" w:bidi="en-US"/>
      </w:rPr>
    </w:lvl>
    <w:lvl w:ilvl="5" w:tplc="1DA82B20">
      <w:numFmt w:val="bullet"/>
      <w:lvlText w:val="•"/>
      <w:lvlJc w:val="left"/>
      <w:pPr>
        <w:ind w:left="5880" w:hanging="360"/>
      </w:pPr>
      <w:rPr>
        <w:rFonts w:hint="default"/>
        <w:lang w:val="en-US" w:eastAsia="en-US" w:bidi="en-US"/>
      </w:rPr>
    </w:lvl>
    <w:lvl w:ilvl="6" w:tplc="C4DA7344">
      <w:numFmt w:val="bullet"/>
      <w:lvlText w:val="•"/>
      <w:lvlJc w:val="left"/>
      <w:pPr>
        <w:ind w:left="6820" w:hanging="360"/>
      </w:pPr>
      <w:rPr>
        <w:rFonts w:hint="default"/>
        <w:lang w:val="en-US" w:eastAsia="en-US" w:bidi="en-US"/>
      </w:rPr>
    </w:lvl>
    <w:lvl w:ilvl="7" w:tplc="6714E788">
      <w:numFmt w:val="bullet"/>
      <w:lvlText w:val="•"/>
      <w:lvlJc w:val="left"/>
      <w:pPr>
        <w:ind w:left="7760" w:hanging="360"/>
      </w:pPr>
      <w:rPr>
        <w:rFonts w:hint="default"/>
        <w:lang w:val="en-US" w:eastAsia="en-US" w:bidi="en-US"/>
      </w:rPr>
    </w:lvl>
    <w:lvl w:ilvl="8" w:tplc="0804C288">
      <w:numFmt w:val="bullet"/>
      <w:lvlText w:val="•"/>
      <w:lvlJc w:val="left"/>
      <w:pPr>
        <w:ind w:left="870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80"/>
    <w:rsid w:val="000A2AAB"/>
    <w:rsid w:val="0011233E"/>
    <w:rsid w:val="001E1EEB"/>
    <w:rsid w:val="002561FB"/>
    <w:rsid w:val="00271876"/>
    <w:rsid w:val="00285C59"/>
    <w:rsid w:val="00297CE1"/>
    <w:rsid w:val="003729ED"/>
    <w:rsid w:val="00403D91"/>
    <w:rsid w:val="004673BD"/>
    <w:rsid w:val="004A3D7D"/>
    <w:rsid w:val="004C5C5C"/>
    <w:rsid w:val="004E0F95"/>
    <w:rsid w:val="00525230"/>
    <w:rsid w:val="005342D7"/>
    <w:rsid w:val="005547E7"/>
    <w:rsid w:val="006B0A1C"/>
    <w:rsid w:val="008C0380"/>
    <w:rsid w:val="00915F27"/>
    <w:rsid w:val="00994F63"/>
    <w:rsid w:val="009D5AD2"/>
    <w:rsid w:val="00A119A7"/>
    <w:rsid w:val="00A32B68"/>
    <w:rsid w:val="00AB10B7"/>
    <w:rsid w:val="00AB4E29"/>
    <w:rsid w:val="00BA4962"/>
    <w:rsid w:val="00BE1B58"/>
    <w:rsid w:val="00CC45E5"/>
    <w:rsid w:val="00D27DE6"/>
    <w:rsid w:val="00D32BFD"/>
    <w:rsid w:val="00DB72FE"/>
    <w:rsid w:val="00E06553"/>
    <w:rsid w:val="00E30F09"/>
    <w:rsid w:val="00E410E2"/>
    <w:rsid w:val="00ED1A27"/>
    <w:rsid w:val="00FE19E5"/>
    <w:rsid w:val="00FE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1F4BD"/>
  <w15:chartTrackingRefBased/>
  <w15:docId w15:val="{12B6EC7F-1CF4-45B6-A8DF-5E6814FC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380"/>
  </w:style>
  <w:style w:type="paragraph" w:styleId="Heading2">
    <w:name w:val="heading 2"/>
    <w:basedOn w:val="Normal"/>
    <w:link w:val="Heading2Char"/>
    <w:uiPriority w:val="9"/>
    <w:qFormat/>
    <w:rsid w:val="008C03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038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0380"/>
    <w:rPr>
      <w:color w:val="0563C1" w:themeColor="hyperlink"/>
      <w:u w:val="single"/>
    </w:rPr>
  </w:style>
  <w:style w:type="character" w:customStyle="1" w:styleId="Heading2Char">
    <w:name w:val="Heading 2 Char"/>
    <w:basedOn w:val="DefaultParagraphFont"/>
    <w:link w:val="Heading2"/>
    <w:uiPriority w:val="9"/>
    <w:rsid w:val="008C03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03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6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1FB"/>
  </w:style>
  <w:style w:type="paragraph" w:styleId="Footer">
    <w:name w:val="footer"/>
    <w:basedOn w:val="Normal"/>
    <w:link w:val="FooterChar"/>
    <w:uiPriority w:val="99"/>
    <w:unhideWhenUsed/>
    <w:rsid w:val="00256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1FB"/>
  </w:style>
  <w:style w:type="character" w:styleId="UnresolvedMention">
    <w:name w:val="Unresolved Mention"/>
    <w:basedOn w:val="DefaultParagraphFont"/>
    <w:uiPriority w:val="99"/>
    <w:semiHidden/>
    <w:unhideWhenUsed/>
    <w:rsid w:val="00D27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86451">
      <w:bodyDiv w:val="1"/>
      <w:marLeft w:val="0"/>
      <w:marRight w:val="0"/>
      <w:marTop w:val="0"/>
      <w:marBottom w:val="0"/>
      <w:divBdr>
        <w:top w:val="none" w:sz="0" w:space="0" w:color="auto"/>
        <w:left w:val="none" w:sz="0" w:space="0" w:color="auto"/>
        <w:bottom w:val="none" w:sz="0" w:space="0" w:color="auto"/>
        <w:right w:val="none" w:sz="0" w:space="0" w:color="auto"/>
      </w:divBdr>
    </w:div>
    <w:div w:id="17504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D.Committee@senate.ca.gov" TargetMode="External"/><Relationship Id="rId3" Type="http://schemas.openxmlformats.org/officeDocument/2006/relationships/settings" Target="settings.xml"/><Relationship Id="rId7" Type="http://schemas.openxmlformats.org/officeDocument/2006/relationships/hyperlink" Target="mailto:AsmBudget@asm.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koepke@mchughg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Koepke</dc:creator>
  <cp:keywords/>
  <dc:description/>
  <cp:lastModifiedBy>Dawn Koepke</cp:lastModifiedBy>
  <cp:revision>3</cp:revision>
  <cp:lastPrinted>2021-03-25T18:22:00Z</cp:lastPrinted>
  <dcterms:created xsi:type="dcterms:W3CDTF">2022-03-01T01:31:00Z</dcterms:created>
  <dcterms:modified xsi:type="dcterms:W3CDTF">2022-03-01T01:44:00Z</dcterms:modified>
</cp:coreProperties>
</file>